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E7178" w14:textId="77777777" w:rsidR="004A27E7" w:rsidRDefault="004A27E7" w:rsidP="00B62540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="Arial"/>
          <w:color w:val="000000"/>
          <w:lang w:eastAsia="ja-JP"/>
        </w:rPr>
      </w:pPr>
      <w:bookmarkStart w:id="0" w:name="_GoBack"/>
      <w:bookmarkEnd w:id="0"/>
    </w:p>
    <w:p w14:paraId="40F3B686" w14:textId="77777777" w:rsidR="004A27E7" w:rsidRDefault="004A27E7" w:rsidP="00B62540">
      <w:pPr>
        <w:shd w:val="clear" w:color="auto" w:fill="FFFFFF"/>
        <w:spacing w:after="0" w:line="360" w:lineRule="atLeast"/>
        <w:ind w:left="300"/>
        <w:jc w:val="both"/>
        <w:textAlignment w:val="baseline"/>
        <w:rPr>
          <w:rFonts w:eastAsia="Times New Roman" w:cs="Arial"/>
          <w:color w:val="000000"/>
          <w:lang w:eastAsia="ja-JP"/>
        </w:rPr>
      </w:pPr>
      <w:r w:rsidRPr="00B62540">
        <w:rPr>
          <w:rFonts w:eastAsia="Times New Roman" w:cs="Arial"/>
          <w:color w:val="000000"/>
          <w:lang w:eastAsia="ja-JP"/>
        </w:rPr>
        <w:t>Pravo na pristup informacijama uređeno je</w:t>
      </w:r>
      <w:r>
        <w:rPr>
          <w:rFonts w:eastAsia="Times New Roman" w:cs="Arial"/>
          <w:color w:val="000000"/>
          <w:lang w:eastAsia="ja-JP"/>
        </w:rPr>
        <w:t>:</w:t>
      </w:r>
    </w:p>
    <w:p w14:paraId="60AE19C8" w14:textId="77777777" w:rsidR="004A27E7" w:rsidRPr="00A16B9E" w:rsidRDefault="004A27E7" w:rsidP="00B62540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jc w:val="both"/>
        <w:textAlignment w:val="baseline"/>
        <w:rPr>
          <w:rFonts w:eastAsia="Times New Roman" w:cs="Arial"/>
          <w:color w:val="0000FF"/>
          <w:lang w:eastAsia="ja-JP"/>
        </w:rPr>
      </w:pPr>
      <w:r w:rsidRPr="00A16B9E">
        <w:rPr>
          <w:rFonts w:eastAsia="Times New Roman" w:cs="Arial"/>
          <w:color w:val="0000FF"/>
          <w:lang w:eastAsia="ja-JP"/>
        </w:rPr>
        <w:t>Zakonom o pravu na pristup informacijama (NN 25/13, NN 85/15)</w:t>
      </w:r>
    </w:p>
    <w:p w14:paraId="121FE51A" w14:textId="77777777" w:rsidR="004A27E7" w:rsidRPr="00A16B9E" w:rsidRDefault="004A27E7" w:rsidP="00B62540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jc w:val="both"/>
        <w:textAlignment w:val="baseline"/>
        <w:rPr>
          <w:rFonts w:eastAsia="Times New Roman" w:cs="Arial"/>
          <w:color w:val="0000FF"/>
          <w:lang w:eastAsia="ja-JP"/>
        </w:rPr>
      </w:pPr>
      <w:r w:rsidRPr="00A16B9E">
        <w:rPr>
          <w:rFonts w:eastAsia="Times New Roman" w:cs="Arial"/>
          <w:color w:val="0000FF"/>
          <w:lang w:eastAsia="ja-JP"/>
        </w:rPr>
        <w:t>Zakonom o zaštiti osobnih podataka (NN 103/03, NN 118/06, NN 41/08, NN 130/11, NN 106/12)</w:t>
      </w:r>
    </w:p>
    <w:p w14:paraId="6CA4C8F2" w14:textId="77777777" w:rsidR="004A27E7" w:rsidRPr="00A16B9E" w:rsidRDefault="004A27E7" w:rsidP="00B62540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jc w:val="both"/>
        <w:textAlignment w:val="baseline"/>
        <w:rPr>
          <w:rFonts w:eastAsia="Times New Roman" w:cs="Arial"/>
          <w:color w:val="0000FF"/>
          <w:lang w:eastAsia="ja-JP"/>
        </w:rPr>
      </w:pPr>
      <w:r w:rsidRPr="00A16B9E">
        <w:rPr>
          <w:rFonts w:eastAsia="Times New Roman" w:cs="Arial"/>
          <w:color w:val="0000FF"/>
          <w:lang w:eastAsia="ja-JP"/>
        </w:rPr>
        <w:t>Zakonom o tajnosti podataka (NN 79/07, NN 86/12),</w:t>
      </w:r>
    </w:p>
    <w:p w14:paraId="08BDD617" w14:textId="77777777" w:rsidR="004A27E7" w:rsidRPr="00A16B9E" w:rsidRDefault="004A27E7" w:rsidP="00B62540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jc w:val="both"/>
        <w:textAlignment w:val="baseline"/>
        <w:rPr>
          <w:rFonts w:eastAsia="Times New Roman" w:cs="Arial"/>
          <w:color w:val="0000FF"/>
          <w:lang w:eastAsia="ja-JP"/>
        </w:rPr>
      </w:pPr>
      <w:r w:rsidRPr="00A16B9E">
        <w:rPr>
          <w:rFonts w:eastAsia="Times New Roman" w:cs="Arial"/>
          <w:color w:val="0000FF"/>
          <w:lang w:eastAsia="ja-JP"/>
        </w:rPr>
        <w:t xml:space="preserve">Zakonom o zaštiti tajnosti podataka (NN </w:t>
      </w:r>
      <w:hyperlink r:id="rId5" w:tooltip="zakon o zaštiti tajnosti podataka" w:history="1">
        <w:r w:rsidRPr="00A16B9E">
          <w:rPr>
            <w:rFonts w:eastAsia="Times New Roman" w:cs="Arial"/>
            <w:color w:val="0000FF"/>
            <w:lang w:eastAsia="ja-JP"/>
          </w:rPr>
          <w:t>108/96</w:t>
        </w:r>
      </w:hyperlink>
      <w:r w:rsidRPr="00A16B9E">
        <w:rPr>
          <w:rFonts w:eastAsia="Times New Roman" w:cs="Arial"/>
          <w:color w:val="0000FF"/>
          <w:lang w:eastAsia="ja-JP"/>
        </w:rPr>
        <w:t xml:space="preserve">, NN </w:t>
      </w:r>
      <w:hyperlink r:id="rId6" w:tooltip="zakon o tajnosti podataka" w:history="1">
        <w:r w:rsidRPr="00A16B9E">
          <w:rPr>
            <w:rFonts w:eastAsia="Times New Roman" w:cs="Arial"/>
            <w:color w:val="0000FF"/>
            <w:lang w:eastAsia="ja-JP"/>
          </w:rPr>
          <w:t>79/07</w:t>
        </w:r>
      </w:hyperlink>
      <w:r w:rsidRPr="00A16B9E">
        <w:rPr>
          <w:rFonts w:eastAsia="Times New Roman" w:cs="Arial"/>
          <w:color w:val="0000FF"/>
          <w:lang w:eastAsia="ja-JP"/>
        </w:rPr>
        <w:t>),</w:t>
      </w:r>
    </w:p>
    <w:p w14:paraId="75CAF2AA" w14:textId="77777777" w:rsidR="004A27E7" w:rsidRPr="00A16B9E" w:rsidRDefault="004A27E7" w:rsidP="00B62540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jc w:val="both"/>
        <w:textAlignment w:val="baseline"/>
        <w:rPr>
          <w:rFonts w:eastAsia="Times New Roman" w:cs="Arial"/>
          <w:color w:val="0000FF"/>
          <w:lang w:eastAsia="ja-JP"/>
        </w:rPr>
      </w:pPr>
      <w:r w:rsidRPr="00A16B9E">
        <w:rPr>
          <w:rFonts w:eastAsia="Times New Roman" w:cs="Arial"/>
          <w:color w:val="0000FF"/>
          <w:lang w:eastAsia="ja-JP"/>
        </w:rPr>
        <w:t>Zakonom o medijima (NN </w:t>
      </w:r>
      <w:hyperlink r:id="rId7" w:tooltip="zakon o medijima" w:history="1">
        <w:r w:rsidRPr="00A16B9E">
          <w:rPr>
            <w:rFonts w:eastAsia="Times New Roman" w:cs="Arial"/>
            <w:color w:val="0000FF"/>
            <w:lang w:eastAsia="ja-JP"/>
          </w:rPr>
          <w:t>59/04</w:t>
        </w:r>
      </w:hyperlink>
      <w:r w:rsidRPr="00A16B9E">
        <w:rPr>
          <w:rFonts w:eastAsia="Times New Roman" w:cs="Arial"/>
          <w:color w:val="0000FF"/>
          <w:lang w:eastAsia="ja-JP"/>
        </w:rPr>
        <w:t xml:space="preserve">, NN </w:t>
      </w:r>
      <w:hyperlink r:id="rId8" w:tooltip="zakon o izmjenama i dopunama zakon o medijima" w:history="1">
        <w:r w:rsidRPr="00A16B9E">
          <w:rPr>
            <w:rFonts w:eastAsia="Times New Roman" w:cs="Arial"/>
            <w:color w:val="0000FF"/>
            <w:lang w:eastAsia="ja-JP"/>
          </w:rPr>
          <w:t>84/11</w:t>
        </w:r>
      </w:hyperlink>
      <w:r w:rsidRPr="00A16B9E">
        <w:rPr>
          <w:rFonts w:eastAsia="Times New Roman" w:cs="Arial"/>
          <w:color w:val="0000FF"/>
          <w:lang w:eastAsia="ja-JP"/>
        </w:rPr>
        <w:t>, NN 81/13),</w:t>
      </w:r>
    </w:p>
    <w:p w14:paraId="05CC5A73" w14:textId="77777777" w:rsidR="004A27E7" w:rsidRPr="00A16B9E" w:rsidRDefault="004A27E7" w:rsidP="00B62540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jc w:val="both"/>
        <w:textAlignment w:val="baseline"/>
        <w:rPr>
          <w:rFonts w:eastAsia="Times New Roman" w:cs="Arial"/>
          <w:color w:val="0000FF"/>
          <w:lang w:eastAsia="ja-JP"/>
        </w:rPr>
      </w:pPr>
      <w:r w:rsidRPr="00A16B9E">
        <w:rPr>
          <w:rFonts w:eastAsia="Times New Roman" w:cs="Arial"/>
          <w:color w:val="0000FF"/>
          <w:lang w:eastAsia="ja-JP"/>
        </w:rPr>
        <w:t>Zakonom o arhivskom gradivu i arhivima (NN </w:t>
      </w:r>
      <w:hyperlink r:id="rId9" w:tooltip="zakon o arhivskom gradivu i arhivima" w:history="1">
        <w:r w:rsidRPr="00A16B9E">
          <w:rPr>
            <w:rFonts w:eastAsia="Times New Roman" w:cs="Arial"/>
            <w:color w:val="0000FF"/>
            <w:lang w:eastAsia="ja-JP"/>
          </w:rPr>
          <w:t>105/97</w:t>
        </w:r>
      </w:hyperlink>
      <w:r w:rsidRPr="00A16B9E">
        <w:rPr>
          <w:rFonts w:eastAsia="Times New Roman" w:cs="Arial"/>
          <w:color w:val="0000FF"/>
          <w:lang w:eastAsia="ja-JP"/>
        </w:rPr>
        <w:t xml:space="preserve">, NN </w:t>
      </w:r>
      <w:hyperlink r:id="rId10" w:tooltip="zakon o izmjenama i dopunama zakona o arhivskom gradivu i arhivima" w:history="1">
        <w:r w:rsidRPr="00A16B9E">
          <w:rPr>
            <w:rFonts w:eastAsia="Times New Roman" w:cs="Arial"/>
            <w:color w:val="0000FF"/>
            <w:lang w:eastAsia="ja-JP"/>
          </w:rPr>
          <w:t>64/00</w:t>
        </w:r>
      </w:hyperlink>
      <w:r w:rsidRPr="00A16B9E">
        <w:rPr>
          <w:rFonts w:eastAsia="Times New Roman" w:cs="Arial"/>
          <w:color w:val="0000FF"/>
          <w:lang w:eastAsia="ja-JP"/>
        </w:rPr>
        <w:t xml:space="preserve">, NN </w:t>
      </w:r>
      <w:hyperlink r:id="rId11" w:tooltip="zakon o izmjenama i dopunama zakona o arhivskom gradivu i arhivima" w:history="1">
        <w:r w:rsidRPr="00A16B9E">
          <w:rPr>
            <w:rFonts w:eastAsia="Times New Roman" w:cs="Arial"/>
            <w:color w:val="0000FF"/>
            <w:lang w:eastAsia="ja-JP"/>
          </w:rPr>
          <w:t>65/09</w:t>
        </w:r>
      </w:hyperlink>
      <w:r w:rsidRPr="00A16B9E">
        <w:rPr>
          <w:rFonts w:eastAsia="Times New Roman" w:cs="Arial"/>
          <w:color w:val="0000FF"/>
          <w:lang w:eastAsia="ja-JP"/>
        </w:rPr>
        <w:t xml:space="preserve">, NN </w:t>
      </w:r>
      <w:hyperlink r:id="rId12" w:tooltip="kazneni zakon" w:history="1">
        <w:r w:rsidRPr="00A16B9E">
          <w:rPr>
            <w:rFonts w:eastAsia="Times New Roman" w:cs="Arial"/>
            <w:color w:val="0000FF"/>
            <w:lang w:eastAsia="ja-JP"/>
          </w:rPr>
          <w:t>144/12</w:t>
        </w:r>
      </w:hyperlink>
      <w:r w:rsidRPr="00A16B9E">
        <w:rPr>
          <w:rFonts w:eastAsia="Times New Roman" w:cs="Arial"/>
          <w:color w:val="0000FF"/>
          <w:lang w:eastAsia="ja-JP"/>
        </w:rPr>
        <w:t>),</w:t>
      </w:r>
    </w:p>
    <w:p w14:paraId="0BB69678" w14:textId="77777777" w:rsidR="004A27E7" w:rsidRPr="00A16B9E" w:rsidRDefault="004A27E7" w:rsidP="00B62540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jc w:val="both"/>
        <w:textAlignment w:val="baseline"/>
        <w:rPr>
          <w:rFonts w:eastAsia="Times New Roman" w:cs="Arial"/>
          <w:color w:val="0000FF"/>
          <w:lang w:eastAsia="ja-JP"/>
        </w:rPr>
      </w:pPr>
      <w:r w:rsidRPr="00A16B9E">
        <w:rPr>
          <w:rFonts w:eastAsia="Times New Roman" w:cs="Arial"/>
          <w:color w:val="0000FF"/>
          <w:lang w:eastAsia="ja-JP"/>
        </w:rPr>
        <w:t>Zakonom o sustavu državne uprave u odnosima uprave i građana (NN </w:t>
      </w:r>
      <w:hyperlink r:id="rId13" w:tooltip="zakon o sustavu državne uprave" w:history="1">
        <w:r w:rsidRPr="00A16B9E">
          <w:rPr>
            <w:rFonts w:eastAsia="Times New Roman" w:cs="Arial"/>
            <w:color w:val="0000FF"/>
            <w:lang w:eastAsia="ja-JP"/>
          </w:rPr>
          <w:t>150/11</w:t>
        </w:r>
      </w:hyperlink>
      <w:r w:rsidRPr="00A16B9E">
        <w:rPr>
          <w:rFonts w:eastAsia="Times New Roman" w:cs="Arial"/>
          <w:color w:val="0000FF"/>
          <w:lang w:eastAsia="ja-JP"/>
        </w:rPr>
        <w:t>, NN 12/13),</w:t>
      </w:r>
    </w:p>
    <w:p w14:paraId="76B71EE8" w14:textId="77777777" w:rsidR="004A27E7" w:rsidRPr="00A16B9E" w:rsidRDefault="004A27E7" w:rsidP="00B62540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jc w:val="both"/>
        <w:textAlignment w:val="baseline"/>
        <w:rPr>
          <w:rFonts w:eastAsia="Times New Roman" w:cs="Arial"/>
          <w:color w:val="0000FF"/>
          <w:lang w:eastAsia="ja-JP"/>
        </w:rPr>
      </w:pPr>
      <w:r w:rsidRPr="00A16B9E">
        <w:rPr>
          <w:rFonts w:eastAsia="Times New Roman" w:cs="Arial"/>
          <w:color w:val="0000FF"/>
          <w:lang w:eastAsia="ja-JP"/>
        </w:rPr>
        <w:t>Pravilnikom o Središnjem katalogu službenih dokumenata Republike Hrvatske (NN 124/15),</w:t>
      </w:r>
    </w:p>
    <w:p w14:paraId="6A2995A7" w14:textId="77777777" w:rsidR="004A27E7" w:rsidRPr="00A16B9E" w:rsidRDefault="004A27E7" w:rsidP="00B62540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jc w:val="both"/>
        <w:textAlignment w:val="baseline"/>
        <w:rPr>
          <w:rFonts w:eastAsia="Times New Roman" w:cs="Arial"/>
          <w:color w:val="0000FF"/>
          <w:lang w:eastAsia="ja-JP"/>
        </w:rPr>
      </w:pPr>
      <w:r w:rsidRPr="00A16B9E">
        <w:rPr>
          <w:rFonts w:eastAsia="Times New Roman" w:cs="Arial"/>
          <w:color w:val="0000FF"/>
          <w:lang w:eastAsia="ja-JP"/>
        </w:rPr>
        <w:t>Pravilnikom o ustroju, sadržaju i načinu vođenja službenog Upisnika o ostvarivanju prava na pristup informacijama (NN 83/14),</w:t>
      </w:r>
    </w:p>
    <w:p w14:paraId="585F0CBF" w14:textId="77777777" w:rsidR="004A27E7" w:rsidRPr="00A16B9E" w:rsidRDefault="004A27E7" w:rsidP="00B62540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jc w:val="both"/>
        <w:textAlignment w:val="baseline"/>
        <w:rPr>
          <w:rFonts w:eastAsia="Times New Roman" w:cs="Arial"/>
          <w:color w:val="0000FF"/>
          <w:lang w:eastAsia="ja-JP"/>
        </w:rPr>
      </w:pPr>
      <w:r w:rsidRPr="00A16B9E">
        <w:rPr>
          <w:rFonts w:eastAsia="Times New Roman" w:cs="Arial"/>
          <w:color w:val="0000FF"/>
          <w:lang w:eastAsia="ja-JP"/>
        </w:rPr>
        <w:t>Kriterijima za određivanje visine naknade stvarnih materijalnih troškova i troškova dostave informacije (</w:t>
      </w:r>
      <w:r w:rsidRPr="00A16B9E">
        <w:rPr>
          <w:color w:val="0000FF"/>
        </w:rPr>
        <w:t xml:space="preserve">NN </w:t>
      </w:r>
      <w:r w:rsidRPr="00A16B9E">
        <w:rPr>
          <w:color w:val="0000FF"/>
          <w:lang w:eastAsia="ja-JP"/>
        </w:rPr>
        <w:t>12</w:t>
      </w:r>
      <w:r w:rsidRPr="00A16B9E">
        <w:rPr>
          <w:rFonts w:eastAsia="Times New Roman" w:cs="Arial"/>
          <w:color w:val="0000FF"/>
          <w:lang w:eastAsia="ja-JP"/>
        </w:rPr>
        <w:t>/14, NN 15/14),</w:t>
      </w:r>
    </w:p>
    <w:p w14:paraId="5178D680" w14:textId="77777777" w:rsidR="004A27E7" w:rsidRPr="00A16B9E" w:rsidRDefault="004A27E7" w:rsidP="00B62540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jc w:val="both"/>
        <w:textAlignment w:val="baseline"/>
        <w:rPr>
          <w:rFonts w:eastAsia="Times New Roman" w:cs="Arial"/>
          <w:color w:val="0000FF"/>
          <w:lang w:eastAsia="ja-JP"/>
        </w:rPr>
      </w:pPr>
      <w:r w:rsidRPr="00A16B9E">
        <w:rPr>
          <w:rFonts w:eastAsia="Times New Roman" w:cs="Arial"/>
          <w:color w:val="0000FF"/>
          <w:lang w:eastAsia="ja-JP"/>
        </w:rPr>
        <w:t>Pravilnikom o sadržaju i načinu vođenja evidencije isključivih prava na ponovnu uporabu informacija (NN 20/16),</w:t>
      </w:r>
    </w:p>
    <w:p w14:paraId="23C9C18C" w14:textId="77777777" w:rsidR="004A27E7" w:rsidRPr="00A16B9E" w:rsidRDefault="004A27E7" w:rsidP="00B62540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jc w:val="both"/>
        <w:textAlignment w:val="baseline"/>
        <w:rPr>
          <w:rFonts w:eastAsia="Times New Roman" w:cs="Arial"/>
          <w:color w:val="0000FF"/>
          <w:lang w:eastAsia="ja-JP"/>
        </w:rPr>
      </w:pPr>
      <w:r w:rsidRPr="00A16B9E">
        <w:rPr>
          <w:rFonts w:eastAsia="Times New Roman" w:cs="Arial"/>
          <w:color w:val="0000FF"/>
          <w:lang w:eastAsia="ja-JP"/>
        </w:rPr>
        <w:t>Popisom tijela javne vlasti za 2010. godinu (NN 19/10).</w:t>
      </w:r>
    </w:p>
    <w:p w14:paraId="0E12D18F" w14:textId="77777777" w:rsidR="004A27E7" w:rsidRDefault="004A27E7" w:rsidP="00897F0D"/>
    <w:p w14:paraId="02FE092F" w14:textId="77777777" w:rsidR="004A27E7" w:rsidRDefault="004A27E7" w:rsidP="00B62540">
      <w:r>
        <w:t xml:space="preserve">Zakonom o pravu na pristup informacijama se propisuju načela prava na pristup informacijama, izuzeci od prava na informacije te postupak za ostvarivanje i zaštitu prava na pristup informacijama. </w:t>
      </w:r>
    </w:p>
    <w:p w14:paraId="66B30652" w14:textId="77777777" w:rsidR="004A27E7" w:rsidRDefault="004A27E7" w:rsidP="00897F0D">
      <w:r w:rsidRPr="00B62540">
        <w:t xml:space="preserve">Tijela javne vlasti mogu ograničiti pristup informaciji u cijelosti ili djelomično, ako se informacija odnosi na zakonom propisana ograničenja i ako je provelo odgovarajuću proceduru, u pravilu test razmjernosti i javnog interesa. Razlozi za ograničenje su propisani u članku 15. Zakona o </w:t>
      </w:r>
      <w:r>
        <w:t>pravu na pristup informacijama.</w:t>
      </w:r>
    </w:p>
    <w:p w14:paraId="7D06651C" w14:textId="77777777" w:rsidR="004A27E7" w:rsidRDefault="004A27E7" w:rsidP="00897F0D">
      <w:r w:rsidRPr="00B62540">
        <w:t>Zakon o pravu na pristup informacijama  daje svim domaćim i stranim fizičkim i pravnim osobama,  na jednak način i pod jednakim uvjetima  pravo na pristup informacijama.</w:t>
      </w:r>
    </w:p>
    <w:p w14:paraId="7961D489" w14:textId="77777777" w:rsidR="004A27E7" w:rsidRDefault="004A27E7" w:rsidP="00897F0D">
      <w:r>
        <w:t>Svime prethodno navedeno uređeno je i pravo na pristup informacijama kojima raspolaže Turistička zajednica grada Pule.</w:t>
      </w:r>
    </w:p>
    <w:p w14:paraId="3923853B" w14:textId="77777777" w:rsidR="004A27E7" w:rsidRPr="00DE6AB2" w:rsidRDefault="004A27E7" w:rsidP="00296D2A">
      <w:pPr>
        <w:rPr>
          <w:i/>
        </w:rPr>
      </w:pPr>
      <w:r w:rsidRPr="00DE6AB2">
        <w:rPr>
          <w:i/>
        </w:rPr>
        <w:t>Zahtjev za informacije Turističke zajednice grada Pule može se dostaviti:</w:t>
      </w:r>
    </w:p>
    <w:p w14:paraId="22BAECD8" w14:textId="77777777" w:rsidR="004A27E7" w:rsidRDefault="004A27E7" w:rsidP="00296D2A">
      <w:r>
        <w:t xml:space="preserve">- poštom na adresu: Turistička zajednica grada Pule,Forum 3, Pula </w:t>
      </w:r>
    </w:p>
    <w:p w14:paraId="781CEE16" w14:textId="77777777" w:rsidR="004A27E7" w:rsidRDefault="004A27E7" w:rsidP="00296D2A">
      <w:r>
        <w:t xml:space="preserve">- elektroničkom poštom na adresu: </w:t>
      </w:r>
      <w:r w:rsidRPr="00EB078C">
        <w:rPr>
          <w:color w:val="0000FF"/>
        </w:rPr>
        <w:t>tz-pula@pu.t-com.hr</w:t>
      </w:r>
      <w:r>
        <w:t xml:space="preserve"> </w:t>
      </w:r>
    </w:p>
    <w:p w14:paraId="08E6B71C" w14:textId="77777777" w:rsidR="004A27E7" w:rsidRDefault="004A27E7" w:rsidP="00296D2A">
      <w:r>
        <w:t>- osobno u Uredu Turističke zajednice grada Pule, radnim danom od 8:00 do 16:00 sati</w:t>
      </w:r>
    </w:p>
    <w:p w14:paraId="160B5D0E" w14:textId="77777777" w:rsidR="004A27E7" w:rsidRDefault="004A27E7" w:rsidP="00296D2A">
      <w:r>
        <w:t>Službenik za informiranje: Sanja Cinkopan Korotaj, 052/212-987.</w:t>
      </w:r>
    </w:p>
    <w:p w14:paraId="4CFD982F" w14:textId="77777777" w:rsidR="004A27E7" w:rsidRDefault="004A27E7" w:rsidP="00296D2A">
      <w:r>
        <w:t>Prilikom podnošenja zahtjeva nije potrebno platiti dodatnu naknadu uz obrazac.</w:t>
      </w:r>
    </w:p>
    <w:p w14:paraId="37C42275" w14:textId="77777777" w:rsidR="004A27E7" w:rsidRPr="006F00B6" w:rsidRDefault="004A27E7" w:rsidP="00296D2A">
      <w:p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 w:cs="Arial"/>
          <w:color w:val="000000"/>
          <w:lang w:eastAsia="ja-JP"/>
        </w:rPr>
      </w:pPr>
      <w:r w:rsidRPr="006F00B6">
        <w:rPr>
          <w:rFonts w:eastAsia="Times New Roman" w:cs="Arial"/>
          <w:bCs/>
          <w:i/>
          <w:iCs/>
          <w:color w:val="000000"/>
          <w:lang w:eastAsia="ja-JP"/>
        </w:rPr>
        <w:lastRenderedPageBreak/>
        <w:t>Postupak podnošenja zahtjev</w:t>
      </w:r>
      <w:r>
        <w:rPr>
          <w:rFonts w:eastAsia="Times New Roman" w:cs="Arial"/>
          <w:bCs/>
          <w:i/>
          <w:iCs/>
          <w:color w:val="000000"/>
          <w:lang w:eastAsia="ja-JP"/>
        </w:rPr>
        <w:t>a</w:t>
      </w:r>
      <w:r w:rsidRPr="006F00B6">
        <w:rPr>
          <w:rFonts w:eastAsia="Times New Roman" w:cs="Arial"/>
          <w:bCs/>
          <w:i/>
          <w:iCs/>
          <w:color w:val="000000"/>
          <w:lang w:eastAsia="ja-JP"/>
        </w:rPr>
        <w:t xml:space="preserve"> za pristup informacijama</w:t>
      </w:r>
    </w:p>
    <w:p w14:paraId="7A6AC51B" w14:textId="77777777" w:rsidR="004A27E7" w:rsidRPr="00296D2A" w:rsidRDefault="004A27E7" w:rsidP="00296D2A">
      <w:p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 w:cs="Arial"/>
          <w:color w:val="000000"/>
          <w:lang w:eastAsia="ja-JP"/>
        </w:rPr>
      </w:pPr>
      <w:r w:rsidRPr="00296D2A">
        <w:rPr>
          <w:rFonts w:eastAsia="Times New Roman" w:cs="Arial"/>
          <w:color w:val="000000"/>
          <w:lang w:eastAsia="ja-JP"/>
        </w:rPr>
        <w:t>Zahtjev se podnosi tijelu javne vlasti, a ono je dužno odlučiti o zahtjevu (pružiti informaciju ili ograničiti pristup u cijelosti ili djelomično donošenjem rješenja) u roku od 15 dana od dana podnošenja urednog zahtjeva.</w:t>
      </w:r>
    </w:p>
    <w:p w14:paraId="6D189E82" w14:textId="77777777" w:rsidR="004A27E7" w:rsidRPr="00296D2A" w:rsidRDefault="004A27E7" w:rsidP="00296D2A">
      <w:p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 w:cs="Arial"/>
          <w:color w:val="000000"/>
          <w:lang w:eastAsia="ja-JP"/>
        </w:rPr>
      </w:pPr>
      <w:r w:rsidRPr="00296D2A">
        <w:rPr>
          <w:rFonts w:eastAsia="Times New Roman" w:cs="Arial"/>
          <w:color w:val="000000"/>
          <w:lang w:eastAsia="ja-JP"/>
        </w:rPr>
        <w:t>Korisnik može podnijeti zahtjev pisanim (uključujući e-mail) ili usmenim putem.</w:t>
      </w:r>
    </w:p>
    <w:p w14:paraId="6485CB40" w14:textId="77777777" w:rsidR="004A27E7" w:rsidRPr="00296D2A" w:rsidRDefault="004A27E7" w:rsidP="00296D2A">
      <w:p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 w:cs="Arial"/>
          <w:color w:val="000000"/>
          <w:lang w:eastAsia="ja-JP"/>
        </w:rPr>
      </w:pPr>
      <w:r w:rsidRPr="00296D2A">
        <w:rPr>
          <w:rFonts w:eastAsia="Times New Roman" w:cs="Arial"/>
          <w:color w:val="000000"/>
          <w:lang w:eastAsia="ja-JP"/>
        </w:rPr>
        <w:t>Pisani zahtjev sadrži:</w:t>
      </w:r>
    </w:p>
    <w:p w14:paraId="7BD330FC" w14:textId="77777777" w:rsidR="004A27E7" w:rsidRPr="00296D2A" w:rsidRDefault="004A27E7" w:rsidP="00296D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 w:cs="Arial"/>
          <w:color w:val="000000"/>
          <w:lang w:eastAsia="ja-JP"/>
        </w:rPr>
      </w:pPr>
      <w:r w:rsidRPr="00296D2A">
        <w:rPr>
          <w:rFonts w:eastAsia="Times New Roman" w:cs="Arial"/>
          <w:color w:val="000000"/>
          <w:lang w:eastAsia="ja-JP"/>
        </w:rPr>
        <w:t>naziv i sjedište tijela javne vlasti kojem se zahtjev podnosi,</w:t>
      </w:r>
    </w:p>
    <w:p w14:paraId="700B3279" w14:textId="77777777" w:rsidR="004A27E7" w:rsidRPr="00296D2A" w:rsidRDefault="004A27E7" w:rsidP="00296D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 w:cs="Arial"/>
          <w:color w:val="000000"/>
          <w:lang w:eastAsia="ja-JP"/>
        </w:rPr>
      </w:pPr>
      <w:r w:rsidRPr="00296D2A">
        <w:rPr>
          <w:rFonts w:eastAsia="Times New Roman" w:cs="Arial"/>
          <w:color w:val="000000"/>
          <w:lang w:eastAsia="ja-JP"/>
        </w:rPr>
        <w:t>podatke koji su važni za prepoznavanje tražene informacije (opis informacije),</w:t>
      </w:r>
    </w:p>
    <w:p w14:paraId="789C40C4" w14:textId="77777777" w:rsidR="004A27E7" w:rsidRPr="00296D2A" w:rsidRDefault="004A27E7" w:rsidP="00296D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 w:cs="Arial"/>
          <w:color w:val="000000"/>
          <w:lang w:eastAsia="ja-JP"/>
        </w:rPr>
      </w:pPr>
      <w:r w:rsidRPr="00296D2A">
        <w:rPr>
          <w:rFonts w:eastAsia="Times New Roman" w:cs="Arial"/>
          <w:color w:val="000000"/>
          <w:lang w:eastAsia="ja-JP"/>
        </w:rPr>
        <w:t>ime i prezime i adresu fizičke osobe podnositelja zahtjeva, tvrtku, odnosno naziv pravne osobe i njezino sjedište.</w:t>
      </w:r>
    </w:p>
    <w:p w14:paraId="1D6DA64D" w14:textId="77777777" w:rsidR="004A27E7" w:rsidRPr="00296D2A" w:rsidRDefault="004A27E7" w:rsidP="00296D2A">
      <w:p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 w:cs="Arial"/>
          <w:color w:val="000000"/>
          <w:lang w:eastAsia="ja-JP"/>
        </w:rPr>
      </w:pPr>
      <w:r w:rsidRPr="00296D2A">
        <w:rPr>
          <w:rFonts w:eastAsia="Times New Roman" w:cs="Arial"/>
          <w:color w:val="000000"/>
          <w:lang w:eastAsia="ja-JP"/>
        </w:rPr>
        <w:t>Podnositelj zahtjeva nije obvezan navesti razloge zbog kojih traži pristup informaciji, niti je obvezan pozvati se na primjenu ovog Zakona.</w:t>
      </w:r>
    </w:p>
    <w:p w14:paraId="12919EA2" w14:textId="77777777" w:rsidR="004A27E7" w:rsidRPr="00296D2A" w:rsidRDefault="004A27E7" w:rsidP="00296D2A">
      <w:p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 w:cs="Arial"/>
          <w:color w:val="000000"/>
          <w:lang w:eastAsia="ja-JP"/>
        </w:rPr>
      </w:pPr>
      <w:r w:rsidRPr="00296D2A">
        <w:rPr>
          <w:rFonts w:eastAsia="Times New Roman" w:cs="Arial"/>
          <w:color w:val="000000"/>
          <w:lang w:eastAsia="ja-JP"/>
        </w:rPr>
        <w:t>Na pristup informacijama u postupcima pred tijelima javne vlasti ne plaćaju se upravne i sudske pristojbe.</w:t>
      </w:r>
    </w:p>
    <w:p w14:paraId="777F6B57" w14:textId="77777777" w:rsidR="004A27E7" w:rsidRPr="00296D2A" w:rsidRDefault="004A27E7" w:rsidP="00296D2A">
      <w:p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 w:cs="Arial"/>
          <w:color w:val="000000"/>
          <w:lang w:eastAsia="ja-JP"/>
        </w:rPr>
      </w:pPr>
      <w:r w:rsidRPr="00296D2A">
        <w:rPr>
          <w:rFonts w:eastAsia="Times New Roman" w:cs="Arial"/>
          <w:color w:val="000000"/>
          <w:lang w:eastAsia="ja-JP"/>
        </w:rPr>
        <w:t>U slučaju nepotpunog ili nerazumljivog zahtjeva tijelo javne vlasti će bez odgode pozvati podnositelja zahtjeva da ga ispravi u roku od pet dana od dana zaprimanja poziva za ispravak. Ako podnositelj zahtjeva ne ispravi zahtjev na odgovarajući način, a na temelju dostavljenog se ne može sa sigurnošću utvrditi o kojoj se traženoj informaciji radi, tijelo javne vlasti odbacit će zahtjev rješenjem.</w:t>
      </w:r>
    </w:p>
    <w:p w14:paraId="6E45D52D" w14:textId="77777777" w:rsidR="004A27E7" w:rsidRPr="00296D2A" w:rsidRDefault="004A27E7" w:rsidP="00296D2A">
      <w:p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 w:cs="Arial"/>
          <w:color w:val="000000"/>
          <w:lang w:eastAsia="ja-JP"/>
        </w:rPr>
      </w:pPr>
      <w:r w:rsidRPr="00296D2A">
        <w:rPr>
          <w:rFonts w:eastAsia="Times New Roman" w:cs="Arial"/>
          <w:color w:val="000000"/>
          <w:lang w:eastAsia="ja-JP"/>
        </w:rPr>
        <w:t>Opći rok za odlučivanje o zahtjevu je 15 dana od zaprimanja urednog zahtjeva. U određenim slučajevima rok za odlučivanje o zahtjevu može se produžiti za 15 dana računajući od dana kada je tijelo javne vlasti trebalo odlučiti o zahtjevu za pristup informaciji, i to</w:t>
      </w:r>
    </w:p>
    <w:p w14:paraId="081000D5" w14:textId="77777777" w:rsidR="004A27E7" w:rsidRPr="00296D2A" w:rsidRDefault="004A27E7" w:rsidP="00296D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 w:cs="Arial"/>
          <w:color w:val="000000"/>
          <w:lang w:eastAsia="ja-JP"/>
        </w:rPr>
      </w:pPr>
      <w:r w:rsidRPr="00296D2A">
        <w:rPr>
          <w:rFonts w:eastAsia="Times New Roman" w:cs="Arial"/>
          <w:color w:val="000000"/>
          <w:lang w:eastAsia="ja-JP"/>
        </w:rPr>
        <w:t>ako se informacija mora tražiti izvan sjedišta tijela javne vlasti,</w:t>
      </w:r>
    </w:p>
    <w:p w14:paraId="68FCAAFE" w14:textId="77777777" w:rsidR="004A27E7" w:rsidRPr="00296D2A" w:rsidRDefault="004A27E7" w:rsidP="00296D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 w:cs="Arial"/>
          <w:color w:val="000000"/>
          <w:lang w:eastAsia="ja-JP"/>
        </w:rPr>
      </w:pPr>
      <w:r w:rsidRPr="00296D2A">
        <w:rPr>
          <w:rFonts w:eastAsia="Times New Roman" w:cs="Arial"/>
          <w:color w:val="000000"/>
          <w:lang w:eastAsia="ja-JP"/>
        </w:rPr>
        <w:t>ako se jednim zahtjevom traži veći broj različitih informacija,</w:t>
      </w:r>
    </w:p>
    <w:p w14:paraId="4038B448" w14:textId="77777777" w:rsidR="004A27E7" w:rsidRPr="00296D2A" w:rsidRDefault="004A27E7" w:rsidP="00296D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 w:cs="Arial"/>
          <w:color w:val="000000"/>
          <w:lang w:eastAsia="ja-JP"/>
        </w:rPr>
      </w:pPr>
      <w:r w:rsidRPr="00296D2A">
        <w:rPr>
          <w:rFonts w:eastAsia="Times New Roman" w:cs="Arial"/>
          <w:color w:val="000000"/>
          <w:lang w:eastAsia="ja-JP"/>
        </w:rPr>
        <w:t>ako je to nužno da bi se osigurala potpunost i točnost tražene informacije, ili</w:t>
      </w:r>
    </w:p>
    <w:p w14:paraId="5A68F81C" w14:textId="77777777" w:rsidR="004A27E7" w:rsidRPr="00296D2A" w:rsidRDefault="004A27E7" w:rsidP="00296D2A">
      <w:pPr>
        <w:numPr>
          <w:ilvl w:val="0"/>
          <w:numId w:val="3"/>
        </w:numPr>
        <w:shd w:val="clear" w:color="auto" w:fill="FFFFFF"/>
        <w:spacing w:before="100" w:beforeAutospacing="1" w:after="0" w:line="240" w:lineRule="atLeast"/>
        <w:jc w:val="both"/>
        <w:rPr>
          <w:rFonts w:eastAsia="Times New Roman" w:cs="Arial"/>
          <w:color w:val="000000"/>
          <w:lang w:eastAsia="ja-JP"/>
        </w:rPr>
      </w:pPr>
      <w:r w:rsidRPr="00296D2A">
        <w:rPr>
          <w:rFonts w:eastAsia="Times New Roman" w:cs="Arial"/>
          <w:color w:val="000000"/>
          <w:lang w:eastAsia="ja-JP"/>
        </w:rPr>
        <w:t>ako je dužno provesti test razmjernosti i javnog interesa.</w:t>
      </w:r>
    </w:p>
    <w:p w14:paraId="08032EBB" w14:textId="77777777" w:rsidR="004A27E7" w:rsidRPr="00296D2A" w:rsidRDefault="004A27E7" w:rsidP="00296D2A">
      <w:p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 w:cs="Arial"/>
          <w:color w:val="000000"/>
          <w:lang w:eastAsia="ja-JP"/>
        </w:rPr>
      </w:pPr>
      <w:r w:rsidRPr="00296D2A">
        <w:rPr>
          <w:rFonts w:eastAsia="Times New Roman" w:cs="Arial"/>
          <w:color w:val="000000"/>
          <w:lang w:eastAsia="ja-JP"/>
        </w:rPr>
        <w:t>Tijelo javne vlasti dužno je bez odgode, a najkasnije u roku od 8 dana od dana zaprimanja urednog zahtjeva, obavijestiti podnositelja zahtjeva o produljenju roka i navesti razloge.</w:t>
      </w:r>
    </w:p>
    <w:p w14:paraId="7D246644" w14:textId="77777777" w:rsidR="004A27E7" w:rsidRPr="00DE6AB2" w:rsidRDefault="004A27E7" w:rsidP="00897F0D">
      <w:r w:rsidRPr="00DE6AB2">
        <w:t>Pravo na pristup informacijama ostvaruje se podnošenjem pisanog zahtjeva putem sljedećih obrazaca:</w:t>
      </w:r>
    </w:p>
    <w:p w14:paraId="78743097" w14:textId="77777777" w:rsidR="004A27E7" w:rsidRPr="00EB078C" w:rsidRDefault="004A27E7" w:rsidP="00897F0D">
      <w:pPr>
        <w:rPr>
          <w:color w:val="0000FF"/>
        </w:rPr>
      </w:pPr>
      <w:r w:rsidRPr="00EB078C">
        <w:rPr>
          <w:color w:val="0000FF"/>
        </w:rPr>
        <w:t>Zahtjev za pristup informacijama</w:t>
      </w:r>
    </w:p>
    <w:p w14:paraId="1C7914A8" w14:textId="77777777" w:rsidR="004A27E7" w:rsidRPr="00EB078C" w:rsidRDefault="004A27E7" w:rsidP="00897F0D">
      <w:pPr>
        <w:rPr>
          <w:color w:val="0000FF"/>
        </w:rPr>
      </w:pPr>
      <w:r w:rsidRPr="00EB078C">
        <w:rPr>
          <w:color w:val="0000FF"/>
        </w:rPr>
        <w:t>Zahtjev za dopunu ili ispravak informacije</w:t>
      </w:r>
    </w:p>
    <w:p w14:paraId="6C1A37FC" w14:textId="77777777" w:rsidR="004A27E7" w:rsidRPr="00EB078C" w:rsidRDefault="004A27E7" w:rsidP="00897F0D">
      <w:pPr>
        <w:rPr>
          <w:color w:val="0000FF"/>
        </w:rPr>
      </w:pPr>
      <w:r w:rsidRPr="00EB078C">
        <w:rPr>
          <w:color w:val="0000FF"/>
        </w:rPr>
        <w:t>Zahtjev za ponovnu uporabu informacija</w:t>
      </w:r>
    </w:p>
    <w:p w14:paraId="44E2BF46" w14:textId="77777777" w:rsidR="004A27E7" w:rsidRPr="00EB078C" w:rsidRDefault="004A27E7" w:rsidP="00897F0D">
      <w:pPr>
        <w:rPr>
          <w:color w:val="0000FF"/>
        </w:rPr>
      </w:pPr>
      <w:r w:rsidRPr="00EB078C">
        <w:rPr>
          <w:color w:val="0000FF"/>
        </w:rPr>
        <w:t>Žalba protiv rješenja pristup informacijama</w:t>
      </w:r>
    </w:p>
    <w:p w14:paraId="49D0BCAB" w14:textId="77777777" w:rsidR="004A27E7" w:rsidRPr="00EB078C" w:rsidRDefault="004A27E7" w:rsidP="00897F0D">
      <w:pPr>
        <w:rPr>
          <w:color w:val="0000FF"/>
        </w:rPr>
      </w:pPr>
      <w:r w:rsidRPr="00EB078C">
        <w:rPr>
          <w:color w:val="0000FF"/>
        </w:rPr>
        <w:t>Žalba šutnja uprave pristup informacijama</w:t>
      </w:r>
    </w:p>
    <w:p w14:paraId="67E2B699" w14:textId="77777777" w:rsidR="004A27E7" w:rsidRPr="00EB078C" w:rsidRDefault="004A27E7" w:rsidP="00897F0D">
      <w:pPr>
        <w:rPr>
          <w:color w:val="0000FF"/>
        </w:rPr>
      </w:pPr>
      <w:r w:rsidRPr="00EB078C">
        <w:rPr>
          <w:color w:val="0000FF"/>
        </w:rPr>
        <w:t>Žalba protiv rješenja ponovna uporaba informacija</w:t>
      </w:r>
    </w:p>
    <w:p w14:paraId="7F83FA8C" w14:textId="77777777" w:rsidR="004A27E7" w:rsidRPr="00EB078C" w:rsidRDefault="004A27E7" w:rsidP="00897F0D">
      <w:pPr>
        <w:rPr>
          <w:color w:val="0000FF"/>
        </w:rPr>
      </w:pPr>
      <w:r w:rsidRPr="00EB078C">
        <w:rPr>
          <w:color w:val="0000FF"/>
        </w:rPr>
        <w:lastRenderedPageBreak/>
        <w:t>Žalba šutnja uprave ponovna uporaba informacija</w:t>
      </w:r>
    </w:p>
    <w:p w14:paraId="052FCD71" w14:textId="77777777" w:rsidR="004A27E7" w:rsidRPr="00EB078C" w:rsidRDefault="004A27E7" w:rsidP="00897F0D">
      <w:pPr>
        <w:rPr>
          <w:color w:val="0000FF"/>
        </w:rPr>
      </w:pPr>
      <w:r w:rsidRPr="00EB078C">
        <w:rPr>
          <w:color w:val="0000FF"/>
        </w:rPr>
        <w:t>Upisnik o zahtjevima, postupcima i odlukama o ostvarivanju prava na pristup informacijama i ponovnu uporabu informacija</w:t>
      </w:r>
    </w:p>
    <w:p w14:paraId="15E90FD7" w14:textId="77777777" w:rsidR="004A27E7" w:rsidRPr="00EB078C" w:rsidRDefault="004A27E7" w:rsidP="00897F0D">
      <w:pPr>
        <w:rPr>
          <w:color w:val="0000FF"/>
        </w:rPr>
      </w:pPr>
      <w:r w:rsidRPr="00EB078C">
        <w:rPr>
          <w:color w:val="0000FF"/>
        </w:rPr>
        <w:t>Obrazac za izradu Plana savjetovanja s javnošću</w:t>
      </w:r>
    </w:p>
    <w:p w14:paraId="29116FE4" w14:textId="77777777" w:rsidR="004A27E7" w:rsidRPr="00EB078C" w:rsidRDefault="004A27E7" w:rsidP="00897F0D">
      <w:pPr>
        <w:rPr>
          <w:color w:val="0000FF"/>
        </w:rPr>
      </w:pPr>
      <w:r w:rsidRPr="00EB078C">
        <w:rPr>
          <w:color w:val="0000FF"/>
        </w:rPr>
        <w:t>Obrazac za sudjelovanje u savjetovanju s javnošću</w:t>
      </w:r>
    </w:p>
    <w:p w14:paraId="1CFE4DEE" w14:textId="77777777" w:rsidR="004A27E7" w:rsidRPr="00EB078C" w:rsidRDefault="004A27E7" w:rsidP="00897F0D">
      <w:pPr>
        <w:rPr>
          <w:color w:val="0000FF"/>
        </w:rPr>
      </w:pPr>
      <w:r w:rsidRPr="00EB078C">
        <w:rPr>
          <w:color w:val="0000FF"/>
        </w:rPr>
        <w:t>Obrazac Izvješća o savjetovanju s javnošću</w:t>
      </w:r>
    </w:p>
    <w:p w14:paraId="63005D9A" w14:textId="77777777" w:rsidR="004A27E7" w:rsidRPr="002065D3" w:rsidRDefault="004A27E7" w:rsidP="00EB078C">
      <w:pPr>
        <w:pStyle w:val="Heading2"/>
        <w:shd w:val="clear" w:color="auto" w:fill="FFFFFF"/>
        <w:spacing w:line="312" w:lineRule="auto"/>
        <w:jc w:val="both"/>
        <w:rPr>
          <w:rFonts w:ascii="Arial" w:hAnsi="Arial" w:cs="Arial"/>
          <w:color w:val="808080"/>
          <w:sz w:val="22"/>
          <w:szCs w:val="22"/>
        </w:rPr>
      </w:pPr>
      <w:r w:rsidRPr="00EB078C">
        <w:rPr>
          <w:rFonts w:ascii="Calibri" w:hAnsi="Calibri" w:cs="Arial"/>
          <w:color w:val="808080"/>
          <w:sz w:val="22"/>
          <w:szCs w:val="22"/>
        </w:rPr>
        <w:t>Godišnje izvješće o provedbi ZPPI za 2016</w:t>
      </w:r>
      <w:r w:rsidRPr="002065D3">
        <w:rPr>
          <w:rFonts w:ascii="Arial" w:hAnsi="Arial" w:cs="Arial"/>
          <w:color w:val="808080"/>
          <w:sz w:val="22"/>
          <w:szCs w:val="22"/>
        </w:rPr>
        <w:t>. </w:t>
      </w:r>
      <w:hyperlink r:id="rId14" w:history="1">
        <w:r w:rsidRPr="005653D9">
          <w:rPr>
            <w:rFonts w:ascii="Arial" w:hAnsi="Arial" w:cs="Arial"/>
            <w:color w:val="0000FF"/>
            <w:sz w:val="22"/>
            <w:szCs w:val="22"/>
          </w:rPr>
          <w:t>pdf</w:t>
        </w:r>
      </w:hyperlink>
      <w:r w:rsidRPr="005653D9">
        <w:rPr>
          <w:rFonts w:ascii="Arial" w:hAnsi="Arial" w:cs="Arial"/>
          <w:color w:val="0000FF"/>
          <w:sz w:val="22"/>
          <w:szCs w:val="22"/>
        </w:rPr>
        <w:t xml:space="preserve"> </w:t>
      </w:r>
    </w:p>
    <w:p w14:paraId="2013DB5A" w14:textId="77777777" w:rsidR="004A27E7" w:rsidRPr="00EB078C" w:rsidRDefault="004A27E7" w:rsidP="00897F0D">
      <w:pPr>
        <w:rPr>
          <w:color w:val="0000FF"/>
        </w:rPr>
      </w:pPr>
    </w:p>
    <w:p w14:paraId="34D2CF95" w14:textId="77777777" w:rsidR="004A27E7" w:rsidRPr="00EB078C" w:rsidRDefault="004A27E7">
      <w:pPr>
        <w:rPr>
          <w:color w:val="0000FF"/>
        </w:rPr>
      </w:pPr>
    </w:p>
    <w:sectPr w:rsidR="004A27E7" w:rsidRPr="00EB078C" w:rsidSect="00454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808B0"/>
    <w:multiLevelType w:val="multilevel"/>
    <w:tmpl w:val="08FCE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58522C"/>
    <w:multiLevelType w:val="multilevel"/>
    <w:tmpl w:val="73BA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4D183C"/>
    <w:multiLevelType w:val="multilevel"/>
    <w:tmpl w:val="C6F4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0D"/>
    <w:rsid w:val="00001934"/>
    <w:rsid w:val="00091380"/>
    <w:rsid w:val="001D09AA"/>
    <w:rsid w:val="002065D3"/>
    <w:rsid w:val="00296D2A"/>
    <w:rsid w:val="00454400"/>
    <w:rsid w:val="004A27E7"/>
    <w:rsid w:val="005653D9"/>
    <w:rsid w:val="006F00B6"/>
    <w:rsid w:val="007D4216"/>
    <w:rsid w:val="00897F0D"/>
    <w:rsid w:val="00A16B9E"/>
    <w:rsid w:val="00B01756"/>
    <w:rsid w:val="00B62540"/>
    <w:rsid w:val="00CC7122"/>
    <w:rsid w:val="00DE6AB2"/>
    <w:rsid w:val="00EB078C"/>
    <w:rsid w:val="00ED24FB"/>
    <w:rsid w:val="00F7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A80B8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400"/>
    <w:pPr>
      <w:spacing w:after="200" w:line="276" w:lineRule="auto"/>
    </w:pPr>
    <w:rPr>
      <w:lang w:eastAsia="zh-CN"/>
    </w:rPr>
  </w:style>
  <w:style w:type="paragraph" w:styleId="Heading2">
    <w:name w:val="heading 2"/>
    <w:basedOn w:val="Normal"/>
    <w:link w:val="Heading2Char"/>
    <w:uiPriority w:val="99"/>
    <w:qFormat/>
    <w:locked/>
    <w:rsid w:val="00EB078C"/>
    <w:pPr>
      <w:spacing w:before="100" w:beforeAutospacing="1" w:after="100" w:afterAutospacing="1" w:line="240" w:lineRule="auto"/>
      <w:outlineLvl w:val="1"/>
    </w:pPr>
    <w:rPr>
      <w:rFonts w:ascii="Times New Roman" w:hAnsi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1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usinfo.hr/Publication/Content.aspx?Sopi=NN2009B65A1459&amp;Ver=3" TargetMode="External"/><Relationship Id="rId12" Type="http://schemas.openxmlformats.org/officeDocument/2006/relationships/hyperlink" Target="http://www.iusinfo.hr/Publication/Content.aspx?Sopi=NN2011B125A2498&amp;Ver=4" TargetMode="External"/><Relationship Id="rId13" Type="http://schemas.openxmlformats.org/officeDocument/2006/relationships/hyperlink" Target="http://www.iusinfo.hr/Publication/Content.aspx?Sopi=NN2011B150A3086&amp;Ver=1" TargetMode="External"/><Relationship Id="rId14" Type="http://schemas.openxmlformats.org/officeDocument/2006/relationships/hyperlink" Target="http://www.tzomedulin.org/assets/tzmofficial/3/3/1010/Files/Godisnje_izvjesce.pdf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usinfo.hr/Publication/Content.aspx?Sopi=NN1996B108A2091&amp;Ver=1" TargetMode="External"/><Relationship Id="rId6" Type="http://schemas.openxmlformats.org/officeDocument/2006/relationships/hyperlink" Target="http://www.iusinfo.hr/Publication/Content.aspx?Sopi=NN2007B79A2483&amp;Ver=2" TargetMode="External"/><Relationship Id="rId7" Type="http://schemas.openxmlformats.org/officeDocument/2006/relationships/hyperlink" Target="http://www.iusinfo.hr/Publication/Content.aspx?Sopi=NN2004B59A1324&amp;Ver=1" TargetMode="External"/><Relationship Id="rId8" Type="http://schemas.openxmlformats.org/officeDocument/2006/relationships/hyperlink" Target="http://www.iusinfo.hr/Publication/Content.aspx?Sopi=NN2011B84A1795&amp;Ver=2" TargetMode="External"/><Relationship Id="rId9" Type="http://schemas.openxmlformats.org/officeDocument/2006/relationships/hyperlink" Target="http://www.iusinfo.hr/Publication/Content.aspx?Sopi=NN1997B105A1617&amp;Ver=1" TargetMode="External"/><Relationship Id="rId10" Type="http://schemas.openxmlformats.org/officeDocument/2006/relationships/hyperlink" Target="http://www.iusinfo.hr/Publication/Content.aspx?Sopi=NN2000B64A1411&amp;Ver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933</Words>
  <Characters>5323</Characters>
  <Application>Microsoft Macintosh Word</Application>
  <DocSecurity>0</DocSecurity>
  <Lines>44</Lines>
  <Paragraphs>12</Paragraphs>
  <ScaleCrop>false</ScaleCrop>
  <Company/>
  <LinksUpToDate>false</LinksUpToDate>
  <CharactersWithSpaces>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Pravo na pristup informacijama uređeno je:</dc:title>
  <dc:subject/>
  <dc:creator>sanja</dc:creator>
  <cp:keywords/>
  <dc:description/>
  <cp:lastModifiedBy>Microsoft Office User</cp:lastModifiedBy>
  <cp:revision>2</cp:revision>
  <dcterms:created xsi:type="dcterms:W3CDTF">2017-05-24T16:24:00Z</dcterms:created>
  <dcterms:modified xsi:type="dcterms:W3CDTF">2017-05-24T16:24:00Z</dcterms:modified>
</cp:coreProperties>
</file>