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-106" w:type="dxa"/>
        <w:tblLook w:val="00A0"/>
      </w:tblPr>
      <w:tblGrid>
        <w:gridCol w:w="1260"/>
        <w:gridCol w:w="1500"/>
        <w:gridCol w:w="1240"/>
        <w:gridCol w:w="1240"/>
        <w:gridCol w:w="1240"/>
        <w:gridCol w:w="1420"/>
        <w:gridCol w:w="1420"/>
        <w:gridCol w:w="1420"/>
        <w:gridCol w:w="1420"/>
        <w:gridCol w:w="1420"/>
      </w:tblGrid>
      <w:tr w:rsidR="00137FC8" w:rsidRPr="00F74494">
        <w:trPr>
          <w:trHeight w:val="330"/>
        </w:trPr>
        <w:tc>
          <w:tcPr>
            <w:tcW w:w="1358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CFF"/>
            <w:noWrap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  <w:t xml:space="preserve">Price list </w:t>
            </w:r>
          </w:p>
        </w:tc>
      </w:tr>
      <w:tr w:rsidR="00137FC8" w:rsidRPr="00F74494">
        <w:trPr>
          <w:trHeight w:val="1410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37FC8" w:rsidRPr="003748EB" w:rsidRDefault="00137FC8" w:rsidP="003748EB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 – Port Authority Pula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 – Verudela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– Medulin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 – Štinjan / Fažana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 – Rovinj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– Poreč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– Novigrad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– Umag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Pula Airport – Rabac </w:t>
            </w:r>
          </w:p>
        </w:tc>
      </w:tr>
      <w:tr w:rsidR="00137FC8" w:rsidRPr="00F74494">
        <w:trPr>
          <w:trHeight w:val="870"/>
        </w:trPr>
        <w:tc>
          <w:tcPr>
            <w:tcW w:w="12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CECFF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lang w:eastAsia="hr-HR"/>
              </w:rPr>
              <w:t xml:space="preserve">Online sale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38,00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38,00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38,00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120,00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240,00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270,00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270,00 kn</w:t>
            </w:r>
          </w:p>
        </w:tc>
      </w:tr>
      <w:tr w:rsidR="00137FC8" w:rsidRPr="00F74494">
        <w:trPr>
          <w:trHeight w:val="570"/>
        </w:trPr>
        <w:tc>
          <w:tcPr>
            <w:tcW w:w="12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37FC8" w:rsidRPr="003748EB" w:rsidRDefault="00137FC8" w:rsidP="003748EB">
            <w:pPr>
              <w:spacing w:after="0" w:line="240" w:lineRule="auto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Only in kn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(5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(5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 xml:space="preserve"> (5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(16 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(32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(36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(36 EUR)</w:t>
            </w:r>
          </w:p>
        </w:tc>
      </w:tr>
      <w:tr w:rsidR="00137FC8" w:rsidRPr="00F74494">
        <w:trPr>
          <w:trHeight w:val="1125"/>
        </w:trPr>
        <w:tc>
          <w:tcPr>
            <w:tcW w:w="12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9CCFF"/>
            <w:textDirection w:val="btLr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lang w:eastAsia="hr-HR"/>
              </w:rPr>
              <w:t xml:space="preserve">Buy the tickets in bus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45,00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45,00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45,00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150,00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338,00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375,00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338,00 kn</w:t>
            </w:r>
          </w:p>
        </w:tc>
      </w:tr>
      <w:tr w:rsidR="00137FC8" w:rsidRPr="00F74494">
        <w:trPr>
          <w:trHeight w:val="315"/>
        </w:trPr>
        <w:tc>
          <w:tcPr>
            <w:tcW w:w="12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37FC8" w:rsidRPr="003748EB" w:rsidRDefault="00137FC8" w:rsidP="003748EB">
            <w:pPr>
              <w:spacing w:after="0" w:line="240" w:lineRule="auto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Same price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(6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 xml:space="preserve"> (6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(6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(20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(45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(50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137FC8" w:rsidRPr="003748EB" w:rsidRDefault="00137FC8" w:rsidP="003748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(45 EUR)</w:t>
            </w:r>
          </w:p>
        </w:tc>
      </w:tr>
      <w:tr w:rsidR="00137FC8" w:rsidRPr="00F74494">
        <w:trPr>
          <w:trHeight w:val="330"/>
        </w:trPr>
        <w:tc>
          <w:tcPr>
            <w:tcW w:w="1358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6699FF"/>
            <w:noWrap/>
            <w:vAlign w:val="bottom"/>
          </w:tcPr>
          <w:p w:rsidR="00137FC8" w:rsidRPr="003748EB" w:rsidRDefault="00137FC8" w:rsidP="003748EB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48E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Notice: Round-trip tickets are just twice the price of one-way tickets.</w:t>
            </w:r>
          </w:p>
        </w:tc>
      </w:tr>
    </w:tbl>
    <w:p w:rsidR="00137FC8" w:rsidRDefault="00137FC8">
      <w:bookmarkStart w:id="0" w:name="_GoBack"/>
      <w:bookmarkEnd w:id="0"/>
    </w:p>
    <w:sectPr w:rsidR="00137FC8" w:rsidSect="003748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4A"/>
    <w:rsid w:val="00137FC8"/>
    <w:rsid w:val="003748EB"/>
    <w:rsid w:val="00787A8C"/>
    <w:rsid w:val="008E064A"/>
    <w:rsid w:val="00A52692"/>
    <w:rsid w:val="00ED06D0"/>
    <w:rsid w:val="00F7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</dc:title>
  <dc:subject/>
  <dc:creator>Anđela Monas</dc:creator>
  <cp:keywords/>
  <dc:description/>
  <cp:lastModifiedBy>Vesna</cp:lastModifiedBy>
  <cp:revision>2</cp:revision>
  <dcterms:created xsi:type="dcterms:W3CDTF">2019-04-25T10:49:00Z</dcterms:created>
  <dcterms:modified xsi:type="dcterms:W3CDTF">2019-04-25T10:49:00Z</dcterms:modified>
</cp:coreProperties>
</file>